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86" w:rsidRDefault="00767B86" w:rsidP="00767B8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Magyar irodalom</w:t>
      </w:r>
    </w:p>
    <w:p w:rsidR="00767B86" w:rsidRDefault="00767B86" w:rsidP="00767B86">
      <w:pPr>
        <w:spacing w:after="0" w:line="240" w:lineRule="auto"/>
        <w:jc w:val="center"/>
        <w:rPr>
          <w:rFonts w:ascii="Times New Roman" w:hAnsi="Times New Roman" w:cs="Times New Roman"/>
          <w:color w:val="FF0000"/>
          <w:sz w:val="32"/>
          <w:szCs w:val="32"/>
        </w:rPr>
      </w:pPr>
      <w:r>
        <w:rPr>
          <w:rFonts w:ascii="Times New Roman" w:hAnsi="Times New Roman" w:cs="Times New Roman"/>
          <w:b/>
          <w:sz w:val="24"/>
          <w:szCs w:val="24"/>
          <w:u w:val="single"/>
        </w:rPr>
        <w:t>5. évfolyam</w:t>
      </w:r>
    </w:p>
    <w:p w:rsidR="00767B86" w:rsidRDefault="00767B86" w:rsidP="00767B86">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7. hét, 2020. április</w:t>
      </w:r>
      <w:r w:rsidR="00B61563">
        <w:rPr>
          <w:rFonts w:ascii="Times New Roman" w:hAnsi="Times New Roman" w:cs="Times New Roman"/>
          <w:b/>
          <w:sz w:val="24"/>
          <w:szCs w:val="24"/>
          <w:u w:val="single"/>
        </w:rPr>
        <w:t xml:space="preserve"> </w:t>
      </w:r>
      <w:r>
        <w:rPr>
          <w:rFonts w:ascii="Times New Roman" w:hAnsi="Times New Roman" w:cs="Times New Roman"/>
          <w:b/>
          <w:sz w:val="24"/>
          <w:szCs w:val="24"/>
          <w:u w:val="single"/>
        </w:rPr>
        <w:t>27-30.</w:t>
      </w:r>
    </w:p>
    <w:p w:rsidR="00767B86" w:rsidRDefault="00767B86" w:rsidP="00767B86">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Múltunk a mítoszokban II. </w:t>
      </w:r>
    </w:p>
    <w:p w:rsidR="00767B86" w:rsidRPr="00767B86" w:rsidRDefault="00767B86" w:rsidP="0093561A">
      <w:pPr>
        <w:autoSpaceDE w:val="0"/>
        <w:autoSpaceDN w:val="0"/>
        <w:adjustRightInd w:val="0"/>
        <w:spacing w:after="0" w:line="240" w:lineRule="auto"/>
        <w:jc w:val="center"/>
        <w:rPr>
          <w:rFonts w:ascii="Times New Roman" w:hAnsi="Times New Roman" w:cs="Times New Roman"/>
          <w:sz w:val="24"/>
          <w:szCs w:val="24"/>
          <w:u w:val="single"/>
        </w:rPr>
      </w:pPr>
    </w:p>
    <w:p w:rsidR="00037EF1" w:rsidRPr="0093561A" w:rsidRDefault="00B61563" w:rsidP="00B6156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Az e</w:t>
      </w:r>
      <w:r w:rsidR="00767B86" w:rsidRPr="0093561A">
        <w:rPr>
          <w:rFonts w:ascii="Times New Roman" w:hAnsi="Times New Roman" w:cs="Times New Roman"/>
          <w:b/>
          <w:sz w:val="24"/>
          <w:szCs w:val="24"/>
          <w:u w:val="single"/>
        </w:rPr>
        <w:t>lőző heti munkafüzeti feladat megoldása:</w:t>
      </w:r>
    </w:p>
    <w:p w:rsidR="00767B86" w:rsidRPr="0093561A" w:rsidRDefault="0093561A" w:rsidP="00B61563">
      <w:pPr>
        <w:spacing w:after="0" w:line="240" w:lineRule="auto"/>
        <w:jc w:val="both"/>
        <w:rPr>
          <w:rFonts w:ascii="Times New Roman" w:hAnsi="Times New Roman" w:cs="Times New Roman"/>
          <w:b/>
          <w:sz w:val="24"/>
          <w:szCs w:val="24"/>
        </w:rPr>
      </w:pPr>
      <w:r w:rsidRPr="0093561A">
        <w:rPr>
          <w:rFonts w:ascii="Times New Roman" w:hAnsi="Times New Roman" w:cs="Times New Roman"/>
          <w:b/>
          <w:sz w:val="24"/>
          <w:szCs w:val="24"/>
        </w:rPr>
        <w:t>71. oldal 1-es feladat</w:t>
      </w:r>
    </w:p>
    <w:p w:rsidR="0093561A" w:rsidRDefault="0093561A" w:rsidP="00B6156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politeizmus</w:t>
      </w:r>
      <w:proofErr w:type="gramEnd"/>
      <w:r>
        <w:rPr>
          <w:rFonts w:ascii="Times New Roman" w:hAnsi="Times New Roman" w:cs="Times New Roman"/>
          <w:sz w:val="24"/>
          <w:szCs w:val="24"/>
        </w:rPr>
        <w:t xml:space="preserve">: több istenben való hit. A görög </w:t>
      </w:r>
      <w:proofErr w:type="spellStart"/>
      <w:r>
        <w:rPr>
          <w:rFonts w:ascii="Times New Roman" w:hAnsi="Times New Roman" w:cs="Times New Roman"/>
          <w:sz w:val="24"/>
          <w:szCs w:val="24"/>
        </w:rPr>
        <w:t>politheos</w:t>
      </w:r>
      <w:proofErr w:type="spellEnd"/>
      <w:r>
        <w:rPr>
          <w:rFonts w:ascii="Times New Roman" w:hAnsi="Times New Roman" w:cs="Times New Roman"/>
          <w:sz w:val="24"/>
          <w:szCs w:val="24"/>
        </w:rPr>
        <w:t xml:space="preserve"> szóból ered, </w:t>
      </w:r>
      <w:proofErr w:type="spellStart"/>
      <w:r>
        <w:rPr>
          <w:rFonts w:ascii="Times New Roman" w:hAnsi="Times New Roman" w:cs="Times New Roman"/>
          <w:sz w:val="24"/>
          <w:szCs w:val="24"/>
        </w:rPr>
        <w:t>poli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több</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theosz</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isten</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Ilyen a görögök és a rómaiak vallása is. </w:t>
      </w:r>
    </w:p>
    <w:p w:rsidR="0093561A" w:rsidRDefault="0093561A" w:rsidP="00B6156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monoteizmus</w:t>
      </w:r>
      <w:proofErr w:type="gramEnd"/>
      <w:r>
        <w:rPr>
          <w:rFonts w:ascii="Times New Roman" w:hAnsi="Times New Roman" w:cs="Times New Roman"/>
          <w:sz w:val="24"/>
          <w:szCs w:val="24"/>
        </w:rPr>
        <w:t xml:space="preserve">:az egy, élő Istenbe vetett hit, és a róla szóló tanítás. Ilyen a kereszténység, a zsidó vallás és az iszlám is. </w:t>
      </w:r>
    </w:p>
    <w:p w:rsidR="0093561A" w:rsidRDefault="0093561A" w:rsidP="00B61563">
      <w:pPr>
        <w:spacing w:after="0" w:line="240" w:lineRule="auto"/>
        <w:jc w:val="both"/>
        <w:rPr>
          <w:rFonts w:ascii="Times New Roman" w:hAnsi="Times New Roman" w:cs="Times New Roman"/>
          <w:sz w:val="24"/>
          <w:szCs w:val="24"/>
        </w:rPr>
      </w:pPr>
      <w:r w:rsidRPr="0093561A">
        <w:rPr>
          <w:rFonts w:ascii="Times New Roman" w:hAnsi="Times New Roman" w:cs="Times New Roman"/>
          <w:b/>
          <w:sz w:val="24"/>
          <w:szCs w:val="24"/>
        </w:rPr>
        <w:t>2-es feladat</w:t>
      </w:r>
      <w:r>
        <w:rPr>
          <w:rFonts w:ascii="Times New Roman" w:hAnsi="Times New Roman" w:cs="Times New Roman"/>
          <w:sz w:val="24"/>
          <w:szCs w:val="24"/>
        </w:rPr>
        <w:t xml:space="preserve">: a javítás az előző óra anyagából értelemszerű. </w:t>
      </w:r>
    </w:p>
    <w:p w:rsidR="0093561A" w:rsidRDefault="0093561A" w:rsidP="0093561A">
      <w:pPr>
        <w:spacing w:after="0" w:line="240" w:lineRule="auto"/>
        <w:rPr>
          <w:rFonts w:ascii="Times New Roman" w:hAnsi="Times New Roman" w:cs="Times New Roman"/>
          <w:sz w:val="24"/>
          <w:szCs w:val="24"/>
        </w:rPr>
      </w:pPr>
    </w:p>
    <w:p w:rsidR="0093561A" w:rsidRPr="0093561A" w:rsidRDefault="0093561A" w:rsidP="0093561A">
      <w:pPr>
        <w:autoSpaceDE w:val="0"/>
        <w:autoSpaceDN w:val="0"/>
        <w:adjustRightInd w:val="0"/>
        <w:spacing w:after="0" w:line="240" w:lineRule="auto"/>
        <w:jc w:val="center"/>
        <w:rPr>
          <w:rFonts w:ascii="Times New Roman" w:hAnsi="Times New Roman" w:cs="Times New Roman"/>
          <w:b/>
          <w:sz w:val="24"/>
          <w:szCs w:val="24"/>
          <w:u w:val="single"/>
        </w:rPr>
      </w:pPr>
      <w:r w:rsidRPr="0093561A">
        <w:rPr>
          <w:rFonts w:ascii="Times New Roman" w:hAnsi="Times New Roman" w:cs="Times New Roman"/>
          <w:b/>
          <w:sz w:val="24"/>
          <w:szCs w:val="24"/>
          <w:u w:val="single"/>
        </w:rPr>
        <w:t xml:space="preserve">A görög mítoszok </w:t>
      </w:r>
    </w:p>
    <w:p w:rsidR="0093561A" w:rsidRPr="0093561A" w:rsidRDefault="0093561A" w:rsidP="0093561A">
      <w:pPr>
        <w:jc w:val="center"/>
        <w:rPr>
          <w:rFonts w:ascii="Times New Roman" w:hAnsi="Times New Roman" w:cs="Times New Roman"/>
          <w:b/>
          <w:sz w:val="24"/>
          <w:szCs w:val="24"/>
          <w:u w:val="single"/>
        </w:rPr>
      </w:pPr>
    </w:p>
    <w:p w:rsidR="00767B86" w:rsidRDefault="00767B86" w:rsidP="00767B86">
      <w:pPr>
        <w:spacing w:after="0" w:line="360" w:lineRule="auto"/>
        <w:rPr>
          <w:rFonts w:ascii="Times New Roman" w:hAnsi="Times New Roman" w:cs="Times New Roman"/>
          <w:sz w:val="24"/>
          <w:szCs w:val="24"/>
        </w:rPr>
      </w:pPr>
      <w:r w:rsidRPr="00767B86">
        <w:rPr>
          <w:rFonts w:ascii="Times New Roman" w:hAnsi="Times New Roman" w:cs="Times New Roman"/>
          <w:sz w:val="24"/>
          <w:szCs w:val="24"/>
        </w:rPr>
        <w:t>A múlt héten már jeleztük, hogy ha valaki szeretne kicsit előre dolgozni,</w:t>
      </w:r>
      <w:r>
        <w:rPr>
          <w:rFonts w:ascii="Times New Roman" w:hAnsi="Times New Roman" w:cs="Times New Roman"/>
          <w:sz w:val="24"/>
          <w:szCs w:val="24"/>
        </w:rPr>
        <w:t xml:space="preserve"> akkor elkezdheti olvasni a tankönyvben szereplő mítoszokat, mert ezen a héten a 3 mítosz elolvasása és a hozzájuk kapcsolódó munkafüzeti feladatok lesznek a leckék!</w:t>
      </w:r>
    </w:p>
    <w:p w:rsidR="00767B86" w:rsidRDefault="00767B86" w:rsidP="00767B86">
      <w:pPr>
        <w:spacing w:after="0" w:line="360" w:lineRule="auto"/>
        <w:rPr>
          <w:rFonts w:ascii="Times New Roman" w:hAnsi="Times New Roman" w:cs="Times New Roman"/>
          <w:sz w:val="24"/>
          <w:szCs w:val="24"/>
        </w:rPr>
      </w:pPr>
      <w:r>
        <w:rPr>
          <w:rFonts w:ascii="Times New Roman" w:hAnsi="Times New Roman" w:cs="Times New Roman"/>
          <w:sz w:val="24"/>
          <w:szCs w:val="24"/>
        </w:rPr>
        <w:t>Tehát:</w:t>
      </w:r>
    </w:p>
    <w:tbl>
      <w:tblPr>
        <w:tblStyle w:val="Rcsostblzat"/>
        <w:tblW w:w="0" w:type="auto"/>
        <w:tblLook w:val="04A0"/>
      </w:tblPr>
      <w:tblGrid>
        <w:gridCol w:w="846"/>
        <w:gridCol w:w="2551"/>
        <w:gridCol w:w="2552"/>
        <w:gridCol w:w="3113"/>
      </w:tblGrid>
      <w:tr w:rsidR="00084BDB" w:rsidTr="00084BDB">
        <w:tc>
          <w:tcPr>
            <w:tcW w:w="846" w:type="dxa"/>
          </w:tcPr>
          <w:p w:rsidR="00084BDB" w:rsidRDefault="00084BDB" w:rsidP="00767B86">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084BDB" w:rsidRDefault="00084BDB" w:rsidP="00767B86">
            <w:pPr>
              <w:spacing w:line="360" w:lineRule="auto"/>
              <w:rPr>
                <w:rFonts w:ascii="Times New Roman" w:hAnsi="Times New Roman" w:cs="Times New Roman"/>
                <w:sz w:val="24"/>
                <w:szCs w:val="24"/>
              </w:rPr>
            </w:pPr>
            <w:r>
              <w:rPr>
                <w:rFonts w:ascii="Times New Roman" w:hAnsi="Times New Roman" w:cs="Times New Roman"/>
                <w:sz w:val="24"/>
                <w:szCs w:val="24"/>
              </w:rPr>
              <w:t>Prométheusz</w:t>
            </w:r>
          </w:p>
        </w:tc>
        <w:tc>
          <w:tcPr>
            <w:tcW w:w="2552" w:type="dxa"/>
          </w:tcPr>
          <w:p w:rsidR="00084BDB" w:rsidRDefault="00084BDB" w:rsidP="00767B86">
            <w:pPr>
              <w:spacing w:line="360" w:lineRule="auto"/>
              <w:rPr>
                <w:rFonts w:ascii="Times New Roman" w:hAnsi="Times New Roman" w:cs="Times New Roman"/>
                <w:sz w:val="24"/>
                <w:szCs w:val="24"/>
              </w:rPr>
            </w:pPr>
            <w:r>
              <w:rPr>
                <w:rFonts w:ascii="Times New Roman" w:hAnsi="Times New Roman" w:cs="Times New Roman"/>
                <w:sz w:val="24"/>
                <w:szCs w:val="24"/>
              </w:rPr>
              <w:t xml:space="preserve">tankönyv </w:t>
            </w:r>
          </w:p>
          <w:p w:rsidR="00084BDB" w:rsidRDefault="00084BDB" w:rsidP="00767B86">
            <w:pPr>
              <w:spacing w:line="360" w:lineRule="auto"/>
              <w:rPr>
                <w:rFonts w:ascii="Times New Roman" w:hAnsi="Times New Roman" w:cs="Times New Roman"/>
                <w:sz w:val="24"/>
                <w:szCs w:val="24"/>
              </w:rPr>
            </w:pPr>
            <w:r>
              <w:rPr>
                <w:rFonts w:ascii="Times New Roman" w:hAnsi="Times New Roman" w:cs="Times New Roman"/>
                <w:sz w:val="24"/>
                <w:szCs w:val="24"/>
              </w:rPr>
              <w:t>113-114. oldal</w:t>
            </w:r>
          </w:p>
        </w:tc>
        <w:tc>
          <w:tcPr>
            <w:tcW w:w="3113" w:type="dxa"/>
          </w:tcPr>
          <w:p w:rsidR="00084BDB" w:rsidRDefault="00084BDB" w:rsidP="00767B86">
            <w:pPr>
              <w:spacing w:line="360" w:lineRule="auto"/>
              <w:rPr>
                <w:rFonts w:ascii="Times New Roman" w:hAnsi="Times New Roman" w:cs="Times New Roman"/>
                <w:sz w:val="24"/>
                <w:szCs w:val="24"/>
              </w:rPr>
            </w:pPr>
            <w:r>
              <w:rPr>
                <w:rFonts w:ascii="Times New Roman" w:hAnsi="Times New Roman" w:cs="Times New Roman"/>
                <w:sz w:val="24"/>
                <w:szCs w:val="24"/>
              </w:rPr>
              <w:t>munkafüzet</w:t>
            </w:r>
          </w:p>
          <w:p w:rsidR="00084BDB" w:rsidRDefault="00084BDB" w:rsidP="00767B86">
            <w:pPr>
              <w:spacing w:line="360" w:lineRule="auto"/>
              <w:rPr>
                <w:rFonts w:ascii="Times New Roman" w:hAnsi="Times New Roman" w:cs="Times New Roman"/>
                <w:sz w:val="24"/>
                <w:szCs w:val="24"/>
              </w:rPr>
            </w:pPr>
            <w:r w:rsidRPr="00084BDB">
              <w:rPr>
                <w:rFonts w:ascii="Times New Roman" w:hAnsi="Times New Roman" w:cs="Times New Roman"/>
                <w:sz w:val="24"/>
                <w:szCs w:val="24"/>
              </w:rPr>
              <w:t>72. oldal 1, 2, 4, 5</w:t>
            </w:r>
          </w:p>
        </w:tc>
      </w:tr>
      <w:tr w:rsidR="00084BDB" w:rsidTr="00084BDB">
        <w:tc>
          <w:tcPr>
            <w:tcW w:w="846" w:type="dxa"/>
          </w:tcPr>
          <w:p w:rsidR="00084BDB" w:rsidRDefault="00084BDB" w:rsidP="00767B8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084BDB" w:rsidRDefault="00084BDB" w:rsidP="00767B86">
            <w:pPr>
              <w:spacing w:line="360" w:lineRule="auto"/>
              <w:rPr>
                <w:rFonts w:ascii="Times New Roman" w:hAnsi="Times New Roman" w:cs="Times New Roman"/>
                <w:sz w:val="24"/>
                <w:szCs w:val="24"/>
              </w:rPr>
            </w:pPr>
            <w:r>
              <w:rPr>
                <w:rFonts w:ascii="Times New Roman" w:hAnsi="Times New Roman" w:cs="Times New Roman"/>
                <w:sz w:val="24"/>
                <w:szCs w:val="24"/>
              </w:rPr>
              <w:t>Parisz ítélete</w:t>
            </w:r>
          </w:p>
        </w:tc>
        <w:tc>
          <w:tcPr>
            <w:tcW w:w="2552" w:type="dxa"/>
          </w:tcPr>
          <w:p w:rsidR="00084BDB" w:rsidRDefault="00084BDB" w:rsidP="00767B86">
            <w:pPr>
              <w:spacing w:line="360" w:lineRule="auto"/>
              <w:rPr>
                <w:rFonts w:ascii="Times New Roman" w:hAnsi="Times New Roman" w:cs="Times New Roman"/>
                <w:sz w:val="24"/>
                <w:szCs w:val="24"/>
              </w:rPr>
            </w:pPr>
            <w:r>
              <w:rPr>
                <w:rFonts w:ascii="Times New Roman" w:hAnsi="Times New Roman" w:cs="Times New Roman"/>
                <w:sz w:val="24"/>
                <w:szCs w:val="24"/>
              </w:rPr>
              <w:t>116-117. oldal</w:t>
            </w:r>
          </w:p>
        </w:tc>
        <w:tc>
          <w:tcPr>
            <w:tcW w:w="3113" w:type="dxa"/>
          </w:tcPr>
          <w:p w:rsidR="00084BDB" w:rsidRDefault="00084BDB" w:rsidP="00767B86">
            <w:pPr>
              <w:spacing w:line="360" w:lineRule="auto"/>
              <w:rPr>
                <w:rFonts w:ascii="Times New Roman" w:hAnsi="Times New Roman" w:cs="Times New Roman"/>
                <w:sz w:val="24"/>
                <w:szCs w:val="24"/>
              </w:rPr>
            </w:pPr>
            <w:r w:rsidRPr="00084BDB">
              <w:rPr>
                <w:rFonts w:ascii="Times New Roman" w:hAnsi="Times New Roman" w:cs="Times New Roman"/>
                <w:sz w:val="24"/>
                <w:szCs w:val="24"/>
              </w:rPr>
              <w:t>74. oldal 1, 2, 3,4</w:t>
            </w:r>
          </w:p>
        </w:tc>
      </w:tr>
      <w:tr w:rsidR="00084BDB" w:rsidTr="00084BDB">
        <w:tc>
          <w:tcPr>
            <w:tcW w:w="846" w:type="dxa"/>
          </w:tcPr>
          <w:p w:rsidR="00084BDB" w:rsidRDefault="00084BDB" w:rsidP="00767B8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084BDB" w:rsidRDefault="00084BDB" w:rsidP="00767B86">
            <w:pPr>
              <w:spacing w:line="360" w:lineRule="auto"/>
              <w:rPr>
                <w:rFonts w:ascii="Times New Roman" w:hAnsi="Times New Roman" w:cs="Times New Roman"/>
                <w:sz w:val="24"/>
                <w:szCs w:val="24"/>
              </w:rPr>
            </w:pPr>
            <w:r>
              <w:rPr>
                <w:rFonts w:ascii="Times New Roman" w:hAnsi="Times New Roman" w:cs="Times New Roman"/>
                <w:sz w:val="24"/>
                <w:szCs w:val="24"/>
              </w:rPr>
              <w:t>Daidalosz és Ikarosz</w:t>
            </w:r>
          </w:p>
        </w:tc>
        <w:tc>
          <w:tcPr>
            <w:tcW w:w="2552" w:type="dxa"/>
          </w:tcPr>
          <w:p w:rsidR="00084BDB" w:rsidRDefault="00084BDB" w:rsidP="00767B86">
            <w:pPr>
              <w:spacing w:line="360" w:lineRule="auto"/>
              <w:rPr>
                <w:rFonts w:ascii="Times New Roman" w:hAnsi="Times New Roman" w:cs="Times New Roman"/>
                <w:sz w:val="24"/>
                <w:szCs w:val="24"/>
              </w:rPr>
            </w:pPr>
            <w:r>
              <w:rPr>
                <w:rFonts w:ascii="Times New Roman" w:hAnsi="Times New Roman" w:cs="Times New Roman"/>
                <w:sz w:val="24"/>
                <w:szCs w:val="24"/>
              </w:rPr>
              <w:t>118-119. oldal</w:t>
            </w:r>
          </w:p>
        </w:tc>
        <w:tc>
          <w:tcPr>
            <w:tcW w:w="3113" w:type="dxa"/>
          </w:tcPr>
          <w:p w:rsidR="00084BDB" w:rsidRDefault="00084BDB" w:rsidP="00767B86">
            <w:pPr>
              <w:spacing w:line="360" w:lineRule="auto"/>
              <w:rPr>
                <w:rFonts w:ascii="Times New Roman" w:hAnsi="Times New Roman" w:cs="Times New Roman"/>
                <w:sz w:val="24"/>
                <w:szCs w:val="24"/>
              </w:rPr>
            </w:pPr>
            <w:r w:rsidRPr="00084BDB">
              <w:rPr>
                <w:rFonts w:ascii="Times New Roman" w:hAnsi="Times New Roman" w:cs="Times New Roman"/>
                <w:sz w:val="24"/>
                <w:szCs w:val="24"/>
              </w:rPr>
              <w:t>76,</w:t>
            </w:r>
            <w:r>
              <w:rPr>
                <w:rFonts w:ascii="Times New Roman" w:hAnsi="Times New Roman" w:cs="Times New Roman"/>
                <w:sz w:val="24"/>
                <w:szCs w:val="24"/>
              </w:rPr>
              <w:t xml:space="preserve"> </w:t>
            </w:r>
            <w:r w:rsidRPr="00084BDB">
              <w:rPr>
                <w:rFonts w:ascii="Times New Roman" w:hAnsi="Times New Roman" w:cs="Times New Roman"/>
                <w:sz w:val="24"/>
                <w:szCs w:val="24"/>
              </w:rPr>
              <w:t>77. oldal</w:t>
            </w:r>
          </w:p>
        </w:tc>
      </w:tr>
    </w:tbl>
    <w:p w:rsidR="0093561A" w:rsidRDefault="0093561A" w:rsidP="00084BDB">
      <w:pPr>
        <w:spacing w:after="0" w:line="360" w:lineRule="auto"/>
        <w:rPr>
          <w:rFonts w:ascii="Times New Roman" w:hAnsi="Times New Roman" w:cs="Times New Roman"/>
          <w:sz w:val="24"/>
          <w:szCs w:val="24"/>
        </w:rPr>
      </w:pPr>
    </w:p>
    <w:p w:rsidR="00CD2295" w:rsidRDefault="00B61563" w:rsidP="00084BDB">
      <w:pPr>
        <w:spacing w:after="0" w:line="360" w:lineRule="auto"/>
        <w:rPr>
          <w:rFonts w:ascii="Times New Roman" w:hAnsi="Times New Roman" w:cs="Times New Roman"/>
          <w:sz w:val="24"/>
          <w:szCs w:val="24"/>
        </w:rPr>
      </w:pPr>
      <w:r>
        <w:rPr>
          <w:rFonts w:ascii="Times New Roman" w:hAnsi="Times New Roman" w:cs="Times New Roman"/>
          <w:sz w:val="24"/>
          <w:szCs w:val="24"/>
        </w:rPr>
        <w:t>Mindhárom m</w:t>
      </w:r>
      <w:r w:rsidR="00CD2295">
        <w:rPr>
          <w:rFonts w:ascii="Times New Roman" w:hAnsi="Times New Roman" w:cs="Times New Roman"/>
          <w:sz w:val="24"/>
          <w:szCs w:val="24"/>
        </w:rPr>
        <w:t xml:space="preserve">ítoszt megnézhetitek a neten is, de más történeteket is nézhettek. </w:t>
      </w:r>
    </w:p>
    <w:p w:rsidR="00AD7FA9" w:rsidRDefault="00AD7FA9" w:rsidP="00084B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Csak példaképpen néhány: </w:t>
      </w:r>
    </w:p>
    <w:p w:rsidR="00CD2295" w:rsidRPr="00CD2295" w:rsidRDefault="00CD2295" w:rsidP="00084BDB">
      <w:pPr>
        <w:spacing w:after="0" w:line="360" w:lineRule="auto"/>
        <w:rPr>
          <w:rFonts w:ascii="Times New Roman" w:hAnsi="Times New Roman" w:cs="Times New Roman"/>
          <w:sz w:val="24"/>
          <w:szCs w:val="24"/>
        </w:rPr>
      </w:pPr>
      <w:r w:rsidRPr="00CD2295">
        <w:rPr>
          <w:rFonts w:ascii="Times New Roman" w:hAnsi="Times New Roman" w:cs="Times New Roman"/>
          <w:sz w:val="24"/>
          <w:szCs w:val="24"/>
          <w:u w:val="single"/>
        </w:rPr>
        <w:t>Pandora szelencéje</w:t>
      </w:r>
      <w:r w:rsidRPr="00CD2295">
        <w:rPr>
          <w:rFonts w:ascii="Times New Roman" w:hAnsi="Times New Roman" w:cs="Times New Roman"/>
          <w:sz w:val="24"/>
          <w:szCs w:val="24"/>
        </w:rPr>
        <w:t>:</w:t>
      </w:r>
    </w:p>
    <w:p w:rsidR="00CD2295" w:rsidRDefault="0017384A" w:rsidP="00084BDB">
      <w:pPr>
        <w:spacing w:after="0" w:line="360" w:lineRule="auto"/>
        <w:rPr>
          <w:rFonts w:ascii="Times New Roman" w:hAnsi="Times New Roman" w:cs="Times New Roman"/>
          <w:sz w:val="24"/>
          <w:szCs w:val="24"/>
        </w:rPr>
      </w:pPr>
      <w:hyperlink r:id="rId4" w:history="1">
        <w:r w:rsidR="00CD2295">
          <w:rPr>
            <w:rStyle w:val="Hiperhivatkozs"/>
          </w:rPr>
          <w:t>https://www.ted.com/talks/iseult_gillespie_the_myth_of_pandora_s_box</w:t>
        </w:r>
      </w:hyperlink>
      <w:r w:rsidR="00CD2295">
        <w:rPr>
          <w:rFonts w:ascii="Times New Roman" w:hAnsi="Times New Roman" w:cs="Times New Roman"/>
          <w:sz w:val="24"/>
          <w:szCs w:val="24"/>
        </w:rPr>
        <w:t xml:space="preserve"> </w:t>
      </w:r>
    </w:p>
    <w:p w:rsidR="00CD2295" w:rsidRPr="00F20AD4" w:rsidRDefault="00CD2295" w:rsidP="00084BDB">
      <w:pPr>
        <w:spacing w:after="0" w:line="360" w:lineRule="auto"/>
        <w:rPr>
          <w:rFonts w:ascii="Times New Roman" w:hAnsi="Times New Roman" w:cs="Times New Roman"/>
          <w:sz w:val="24"/>
          <w:szCs w:val="24"/>
          <w:u w:val="single"/>
        </w:rPr>
      </w:pPr>
      <w:r w:rsidRPr="00F20AD4">
        <w:rPr>
          <w:rFonts w:ascii="Times New Roman" w:hAnsi="Times New Roman" w:cs="Times New Roman"/>
          <w:sz w:val="24"/>
          <w:szCs w:val="24"/>
          <w:u w:val="single"/>
        </w:rPr>
        <w:t>Thészeusz és Ariadné</w:t>
      </w:r>
      <w:r w:rsidR="00F20AD4" w:rsidRPr="00F20AD4">
        <w:rPr>
          <w:rFonts w:ascii="Times New Roman" w:hAnsi="Times New Roman" w:cs="Times New Roman"/>
          <w:sz w:val="24"/>
          <w:szCs w:val="24"/>
          <w:u w:val="single"/>
        </w:rPr>
        <w:t>:</w:t>
      </w:r>
    </w:p>
    <w:p w:rsidR="00B61563" w:rsidRDefault="0017384A" w:rsidP="00084BDB">
      <w:pPr>
        <w:spacing w:after="0" w:line="360" w:lineRule="auto"/>
        <w:rPr>
          <w:rFonts w:ascii="Times New Roman" w:hAnsi="Times New Roman" w:cs="Times New Roman"/>
          <w:sz w:val="24"/>
          <w:szCs w:val="24"/>
        </w:rPr>
      </w:pPr>
      <w:hyperlink r:id="rId5" w:history="1">
        <w:r w:rsidR="00CD2295">
          <w:rPr>
            <w:rStyle w:val="Hiperhivatkozs"/>
          </w:rPr>
          <w:t>https://www.youtube.com/watch?v=_i4spmvGu7o</w:t>
        </w:r>
      </w:hyperlink>
    </w:p>
    <w:p w:rsidR="00B61563" w:rsidRDefault="00B61563" w:rsidP="00084BDB">
      <w:pPr>
        <w:spacing w:after="0" w:line="360" w:lineRule="auto"/>
      </w:pPr>
      <w:r w:rsidRPr="00CD2295">
        <w:rPr>
          <w:rFonts w:ascii="Times New Roman" w:hAnsi="Times New Roman" w:cs="Times New Roman"/>
          <w:sz w:val="24"/>
          <w:szCs w:val="24"/>
          <w:u w:val="single"/>
        </w:rPr>
        <w:t>A Daidalosz és Ikarosz:</w:t>
      </w:r>
      <w:r>
        <w:rPr>
          <w:rFonts w:ascii="Times New Roman" w:hAnsi="Times New Roman" w:cs="Times New Roman"/>
          <w:sz w:val="24"/>
          <w:szCs w:val="24"/>
        </w:rPr>
        <w:t xml:space="preserve"> </w:t>
      </w:r>
      <w:hyperlink r:id="rId6" w:anchor="t-294486" w:history="1">
        <w:r w:rsidR="00F5600A">
          <w:rPr>
            <w:rStyle w:val="Hiperhivatkozs"/>
          </w:rPr>
          <w:t>https://www.ted.com/talks/amy_adkins_the_myth_of_icarus_and_daedalus/transcript?language=hu#t-294486</w:t>
        </w:r>
      </w:hyperlink>
    </w:p>
    <w:p w:rsidR="00AD7FA9" w:rsidRDefault="00AD7FA9" w:rsidP="00AD7FA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Jó szórakozást hozzá! </w:t>
      </w:r>
    </w:p>
    <w:p w:rsidR="00AD7FA9" w:rsidRDefault="00AD7FA9" w:rsidP="00084BDB">
      <w:pPr>
        <w:spacing w:after="0" w:line="360" w:lineRule="auto"/>
        <w:rPr>
          <w:rFonts w:ascii="Times New Roman" w:hAnsi="Times New Roman" w:cs="Times New Roman"/>
          <w:sz w:val="24"/>
          <w:szCs w:val="24"/>
        </w:rPr>
      </w:pPr>
      <w:r w:rsidRPr="00AD7FA9">
        <w:rPr>
          <w:rFonts w:ascii="Times New Roman" w:hAnsi="Times New Roman" w:cs="Times New Roman"/>
          <w:b/>
          <w:sz w:val="24"/>
          <w:szCs w:val="24"/>
        </w:rPr>
        <w:t>Házi feladat</w:t>
      </w:r>
      <w:r>
        <w:rPr>
          <w:rFonts w:ascii="Times New Roman" w:hAnsi="Times New Roman" w:cs="Times New Roman"/>
          <w:sz w:val="24"/>
          <w:szCs w:val="24"/>
        </w:rPr>
        <w:t>:</w:t>
      </w:r>
    </w:p>
    <w:p w:rsidR="00AD7FA9" w:rsidRDefault="00AD7FA9" w:rsidP="00084B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mítoszokat elolvassátok, a munkafüzetet kitöltitek, a szüleitek igazolása elég. </w:t>
      </w:r>
    </w:p>
    <w:p w:rsidR="00AD7FA9" w:rsidRDefault="00AD7FA9" w:rsidP="00084B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következő héten küldjük a munkafüzeti feladatok megoldását, hogy ki tudjátok javítani. </w:t>
      </w:r>
    </w:p>
    <w:p w:rsidR="00AD7FA9" w:rsidRDefault="00AD7FA9" w:rsidP="00084B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Határidő: 2020. május 05. </w:t>
      </w:r>
    </w:p>
    <w:p w:rsidR="00AD7FA9" w:rsidRDefault="00AD7FA9" w:rsidP="00084BDB">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Reni</w:t>
      </w:r>
      <w:proofErr w:type="spellEnd"/>
      <w:r>
        <w:rPr>
          <w:rFonts w:ascii="Times New Roman" w:hAnsi="Times New Roman" w:cs="Times New Roman"/>
          <w:sz w:val="24"/>
          <w:szCs w:val="24"/>
        </w:rPr>
        <w:t xml:space="preserve"> néni, Zsuzsa néni</w:t>
      </w:r>
    </w:p>
    <w:p w:rsidR="00AD7FA9" w:rsidRDefault="00AD7FA9" w:rsidP="00084BDB">
      <w:pPr>
        <w:spacing w:after="0" w:line="360" w:lineRule="auto"/>
        <w:rPr>
          <w:rFonts w:ascii="Times New Roman" w:hAnsi="Times New Roman" w:cs="Times New Roman"/>
          <w:sz w:val="24"/>
          <w:szCs w:val="24"/>
        </w:rPr>
      </w:pPr>
      <w:bookmarkStart w:id="0" w:name="_GoBack"/>
      <w:bookmarkEnd w:id="0"/>
    </w:p>
    <w:p w:rsidR="001439D7" w:rsidRPr="003627EF" w:rsidRDefault="001439D7" w:rsidP="003627EF">
      <w:pPr>
        <w:spacing w:after="0" w:line="360" w:lineRule="auto"/>
        <w:jc w:val="center"/>
        <w:rPr>
          <w:rFonts w:ascii="Times New Roman" w:hAnsi="Times New Roman" w:cs="Times New Roman"/>
          <w:b/>
          <w:sz w:val="32"/>
          <w:szCs w:val="32"/>
        </w:rPr>
      </w:pPr>
      <w:r w:rsidRPr="003627EF">
        <w:rPr>
          <w:rFonts w:ascii="Times New Roman" w:hAnsi="Times New Roman" w:cs="Times New Roman"/>
          <w:b/>
          <w:sz w:val="32"/>
          <w:szCs w:val="32"/>
        </w:rPr>
        <w:lastRenderedPageBreak/>
        <w:t>Kedves ötödikesek!</w:t>
      </w:r>
    </w:p>
    <w:p w:rsidR="001439D7" w:rsidRDefault="001439D7" w:rsidP="00084BDB">
      <w:pPr>
        <w:spacing w:after="0" w:line="360" w:lineRule="auto"/>
        <w:rPr>
          <w:rFonts w:ascii="Times New Roman" w:hAnsi="Times New Roman" w:cs="Times New Roman"/>
          <w:sz w:val="24"/>
          <w:szCs w:val="24"/>
        </w:rPr>
      </w:pPr>
    </w:p>
    <w:p w:rsidR="001439D7" w:rsidRDefault="001439D7" w:rsidP="00084B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Ezen a héten plusz feladatként egy szövegértési feladatsort is kaptok. </w:t>
      </w:r>
    </w:p>
    <w:p w:rsidR="001439D7" w:rsidRDefault="001439D7" w:rsidP="00084BDB">
      <w:pPr>
        <w:spacing w:after="0" w:line="360" w:lineRule="auto"/>
        <w:rPr>
          <w:rFonts w:ascii="Times New Roman" w:hAnsi="Times New Roman" w:cs="Times New Roman"/>
          <w:sz w:val="24"/>
          <w:szCs w:val="24"/>
        </w:rPr>
      </w:pPr>
      <w:r>
        <w:rPr>
          <w:rFonts w:ascii="Times New Roman" w:hAnsi="Times New Roman" w:cs="Times New Roman"/>
          <w:sz w:val="24"/>
          <w:szCs w:val="24"/>
        </w:rPr>
        <w:t>Az iskolában munkafüzetet használunk, de ez most egy rendkívüli helyzet. Itt is lesz feladatsor, de digitálisan. A szöveget ide teszem. Javaslom, hogy többször olvassátok el egymás után.</w:t>
      </w:r>
    </w:p>
    <w:p w:rsidR="001439D7" w:rsidRDefault="001439D7" w:rsidP="00084BDB">
      <w:pPr>
        <w:spacing w:after="0" w:line="360" w:lineRule="auto"/>
        <w:rPr>
          <w:rFonts w:ascii="Times New Roman" w:hAnsi="Times New Roman" w:cs="Times New Roman"/>
          <w:sz w:val="24"/>
          <w:szCs w:val="24"/>
        </w:rPr>
      </w:pPr>
      <w:r>
        <w:rPr>
          <w:rFonts w:ascii="Times New Roman" w:hAnsi="Times New Roman" w:cs="Times New Roman"/>
          <w:sz w:val="24"/>
          <w:szCs w:val="24"/>
        </w:rPr>
        <w:t>A feladatsor linkje a következő:</w:t>
      </w:r>
    </w:p>
    <w:p w:rsidR="001439D7" w:rsidRDefault="00135C30" w:rsidP="00084BDB">
      <w:pPr>
        <w:spacing w:after="0" w:line="360" w:lineRule="auto"/>
        <w:rPr>
          <w:rFonts w:ascii="Times New Roman" w:hAnsi="Times New Roman" w:cs="Times New Roman"/>
          <w:sz w:val="24"/>
          <w:szCs w:val="24"/>
        </w:rPr>
      </w:pPr>
      <w:hyperlink r:id="rId7" w:history="1">
        <w:r w:rsidRPr="009A4486">
          <w:rPr>
            <w:rStyle w:val="Hiperhivatkozs"/>
            <w:rFonts w:ascii="Times New Roman" w:hAnsi="Times New Roman" w:cs="Times New Roman"/>
            <w:sz w:val="24"/>
            <w:szCs w:val="24"/>
          </w:rPr>
          <w:t>https://forms.gle/CqjDr65GhkZcXXhn9</w:t>
        </w:r>
      </w:hyperlink>
    </w:p>
    <w:p w:rsidR="00135C30" w:rsidRDefault="00E8340F" w:rsidP="00084B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Ezt a feladatot csak </w:t>
      </w:r>
      <w:r w:rsidRPr="006F61FF">
        <w:rPr>
          <w:rFonts w:ascii="Times New Roman" w:hAnsi="Times New Roman" w:cs="Times New Roman"/>
          <w:sz w:val="24"/>
          <w:szCs w:val="24"/>
          <w:u w:val="single"/>
        </w:rPr>
        <w:t>EGYSZER</w:t>
      </w:r>
      <w:r>
        <w:rPr>
          <w:rFonts w:ascii="Times New Roman" w:hAnsi="Times New Roman" w:cs="Times New Roman"/>
          <w:sz w:val="24"/>
          <w:szCs w:val="24"/>
        </w:rPr>
        <w:t xml:space="preserve"> lehet kitölteni. A héten bármikor megtehetitek. Javaslom, hogy a szöveg legyen kéznél, hogy bármikor belenézhessetek a kitöltés folyamán. </w:t>
      </w:r>
    </w:p>
    <w:p w:rsidR="00E8340F" w:rsidRDefault="00245ED2" w:rsidP="00084BDB">
      <w:pPr>
        <w:spacing w:after="0" w:line="360" w:lineRule="auto"/>
        <w:rPr>
          <w:rFonts w:ascii="Times New Roman" w:hAnsi="Times New Roman" w:cs="Times New Roman"/>
          <w:sz w:val="24"/>
          <w:szCs w:val="24"/>
        </w:rPr>
      </w:pPr>
      <w:r>
        <w:rPr>
          <w:rFonts w:ascii="Times New Roman" w:hAnsi="Times New Roman" w:cs="Times New Roman"/>
          <w:sz w:val="24"/>
          <w:szCs w:val="24"/>
        </w:rPr>
        <w:t>Jó munkát kí</w:t>
      </w:r>
      <w:r w:rsidR="00E8340F">
        <w:rPr>
          <w:rFonts w:ascii="Times New Roman" w:hAnsi="Times New Roman" w:cs="Times New Roman"/>
          <w:sz w:val="24"/>
          <w:szCs w:val="24"/>
        </w:rPr>
        <w:t>vánunk!</w:t>
      </w:r>
    </w:p>
    <w:p w:rsidR="00245ED2" w:rsidRDefault="00245ED2" w:rsidP="00084BDB">
      <w:pPr>
        <w:spacing w:after="0" w:line="360" w:lineRule="auto"/>
        <w:rPr>
          <w:rFonts w:ascii="Times New Roman" w:hAnsi="Times New Roman" w:cs="Times New Roman"/>
          <w:sz w:val="24"/>
          <w:szCs w:val="24"/>
        </w:rPr>
      </w:pPr>
    </w:p>
    <w:p w:rsidR="00245ED2" w:rsidRDefault="00245ED2" w:rsidP="00084BDB">
      <w:pPr>
        <w:spacing w:after="0" w:line="360" w:lineRule="auto"/>
        <w:rPr>
          <w:rFonts w:ascii="Times New Roman" w:hAnsi="Times New Roman" w:cs="Times New Roman"/>
          <w:sz w:val="24"/>
          <w:szCs w:val="24"/>
        </w:rPr>
      </w:pPr>
    </w:p>
    <w:p w:rsidR="00245ED2" w:rsidRDefault="00245ED2" w:rsidP="00084BDB">
      <w:pPr>
        <w:spacing w:after="0" w:line="360" w:lineRule="auto"/>
        <w:rPr>
          <w:rFonts w:ascii="Times New Roman" w:hAnsi="Times New Roman" w:cs="Times New Roman"/>
          <w:sz w:val="24"/>
          <w:szCs w:val="24"/>
        </w:rPr>
      </w:pPr>
    </w:p>
    <w:p w:rsidR="00245ED2" w:rsidRDefault="00245ED2" w:rsidP="00245ED2">
      <w:pPr>
        <w:jc w:val="center"/>
        <w:rPr>
          <w:rFonts w:ascii="Times New Roman" w:hAnsi="Times New Roman" w:cs="Times New Roman"/>
          <w:b/>
          <w:sz w:val="32"/>
          <w:szCs w:val="32"/>
        </w:rPr>
      </w:pPr>
      <w:r>
        <w:rPr>
          <w:rFonts w:ascii="Times New Roman" w:hAnsi="Times New Roman" w:cs="Times New Roman"/>
          <w:b/>
          <w:sz w:val="32"/>
          <w:szCs w:val="32"/>
        </w:rPr>
        <w:t>A vörös óriáskenguru</w:t>
      </w:r>
    </w:p>
    <w:p w:rsidR="00245ED2" w:rsidRDefault="00245ED2" w:rsidP="00245ED2">
      <w:pPr>
        <w:jc w:val="both"/>
        <w:rPr>
          <w:rFonts w:ascii="Times New Roman" w:hAnsi="Times New Roman" w:cs="Times New Roman"/>
          <w:b/>
          <w:sz w:val="32"/>
          <w:szCs w:val="32"/>
        </w:rPr>
      </w:pPr>
    </w:p>
    <w:p w:rsidR="00245ED2" w:rsidRDefault="00245ED2" w:rsidP="00245ED2">
      <w:pPr>
        <w:jc w:val="both"/>
        <w:rPr>
          <w:rFonts w:ascii="Times New Roman" w:hAnsi="Times New Roman" w:cs="Times New Roman"/>
          <w:sz w:val="24"/>
          <w:szCs w:val="24"/>
        </w:rPr>
      </w:pPr>
      <w:r>
        <w:rPr>
          <w:rFonts w:ascii="Times New Roman" w:hAnsi="Times New Roman" w:cs="Times New Roman"/>
          <w:sz w:val="24"/>
          <w:szCs w:val="24"/>
        </w:rPr>
        <w:tab/>
        <w:t>A vörös óriáskenguru, a legnagyobb erszényes állat csak Ausztráliában honos. A hím kb. 55 kg, a nőstény 30 kg. A kenguruk a földrész száraz, belső területein élnek, általában természetes vagy mesterséges vízlelőhelyek közelében. Száz vagy annál több állatból álló csoportokat alkotnak.</w:t>
      </w:r>
    </w:p>
    <w:p w:rsidR="00245ED2" w:rsidRDefault="00245ED2" w:rsidP="00245ED2">
      <w:pPr>
        <w:jc w:val="center"/>
        <w:rPr>
          <w:rFonts w:ascii="Times New Roman" w:hAnsi="Times New Roman" w:cs="Times New Roman"/>
          <w:sz w:val="24"/>
          <w:szCs w:val="24"/>
        </w:rPr>
      </w:pPr>
      <w:r>
        <w:rPr>
          <w:noProof/>
          <w:lang w:eastAsia="hu-HU"/>
        </w:rPr>
        <w:drawing>
          <wp:inline distT="0" distB="0" distL="0" distR="0">
            <wp:extent cx="2362200" cy="1242060"/>
            <wp:effectExtent l="19050" t="0" r="0" b="0"/>
            <wp:docPr id="1" name="Kép 1" descr="Ámokfutást rendezett egy felzaklatott kenguru Ausztráliában | S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mokfutást rendezett egy felzaklatott kenguru Ausztráliában | SONLINE"/>
                    <pic:cNvPicPr>
                      <a:picLocks noChangeAspect="1" noChangeArrowheads="1"/>
                    </pic:cNvPicPr>
                  </pic:nvPicPr>
                  <pic:blipFill>
                    <a:blip r:embed="rId8" cstate="print"/>
                    <a:srcRect/>
                    <a:stretch>
                      <a:fillRect/>
                    </a:stretch>
                  </pic:blipFill>
                  <pic:spPr bwMode="auto">
                    <a:xfrm>
                      <a:off x="0" y="0"/>
                      <a:ext cx="2362200" cy="1242060"/>
                    </a:xfrm>
                    <a:prstGeom prst="rect">
                      <a:avLst/>
                    </a:prstGeom>
                    <a:noFill/>
                    <a:ln w="9525">
                      <a:noFill/>
                      <a:miter lim="800000"/>
                      <a:headEnd/>
                      <a:tailEnd/>
                    </a:ln>
                  </pic:spPr>
                </pic:pic>
              </a:graphicData>
            </a:graphic>
          </wp:inline>
        </w:drawing>
      </w:r>
      <w:r>
        <w:rPr>
          <w:noProof/>
          <w:lang w:eastAsia="hu-HU"/>
        </w:rPr>
        <w:drawing>
          <wp:inline distT="0" distB="0" distL="0" distR="0">
            <wp:extent cx="2000250" cy="1246635"/>
            <wp:effectExtent l="19050" t="0" r="0" b="0"/>
            <wp:docPr id="4" name="Kép 4" descr="Tízmillió évvel régebb óta ugrálnak a kenguruk, mint azt gondoltá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ízmillió évvel régebb óta ugrálnak a kenguruk, mint azt gondolták ..."/>
                    <pic:cNvPicPr>
                      <a:picLocks noChangeAspect="1" noChangeArrowheads="1"/>
                    </pic:cNvPicPr>
                  </pic:nvPicPr>
                  <pic:blipFill>
                    <a:blip r:embed="rId9" cstate="print"/>
                    <a:srcRect/>
                    <a:stretch>
                      <a:fillRect/>
                    </a:stretch>
                  </pic:blipFill>
                  <pic:spPr bwMode="auto">
                    <a:xfrm>
                      <a:off x="0" y="0"/>
                      <a:ext cx="2008535" cy="1251798"/>
                    </a:xfrm>
                    <a:prstGeom prst="rect">
                      <a:avLst/>
                    </a:prstGeom>
                    <a:noFill/>
                    <a:ln w="9525">
                      <a:noFill/>
                      <a:miter lim="800000"/>
                      <a:headEnd/>
                      <a:tailEnd/>
                    </a:ln>
                  </pic:spPr>
                </pic:pic>
              </a:graphicData>
            </a:graphic>
          </wp:inline>
        </w:drawing>
      </w:r>
    </w:p>
    <w:p w:rsidR="00245ED2" w:rsidRDefault="00245ED2" w:rsidP="00245ED2">
      <w:pPr>
        <w:jc w:val="both"/>
        <w:rPr>
          <w:rFonts w:ascii="Times New Roman" w:hAnsi="Times New Roman" w:cs="Times New Roman"/>
          <w:sz w:val="24"/>
          <w:szCs w:val="24"/>
        </w:rPr>
      </w:pPr>
      <w:r>
        <w:rPr>
          <w:rFonts w:ascii="Times New Roman" w:hAnsi="Times New Roman" w:cs="Times New Roman"/>
          <w:sz w:val="24"/>
          <w:szCs w:val="24"/>
        </w:rPr>
        <w:tab/>
        <w:t>A kengurucsapat fűvel és apró cserjék leveleivel táplálkozik. Közeli rokonával, a szürke óriáskenguruval szemben, amelyik a növényeket a gyökerükig lerágja, inkább a füvet kedveli.</w:t>
      </w:r>
    </w:p>
    <w:p w:rsidR="00245ED2" w:rsidRDefault="00245ED2" w:rsidP="00245ED2">
      <w:pPr>
        <w:jc w:val="both"/>
        <w:rPr>
          <w:rFonts w:ascii="Times New Roman" w:hAnsi="Times New Roman" w:cs="Times New Roman"/>
          <w:sz w:val="24"/>
          <w:szCs w:val="24"/>
        </w:rPr>
      </w:pPr>
      <w:r>
        <w:rPr>
          <w:rFonts w:ascii="Times New Roman" w:hAnsi="Times New Roman" w:cs="Times New Roman"/>
          <w:sz w:val="24"/>
          <w:szCs w:val="24"/>
        </w:rPr>
        <w:tab/>
        <w:t xml:space="preserve">A vörös óriáskenguru jól alkalmazkodott a száraz területeken való élethez, Napközben legszívesebben a fék, bokrok árnyékában pihen. Az is előfordul, hogy lapos üreget ás magának, ahová a tikkasztó hőség elől menekül. Erős lihegéssel igyekszik megszabadulni a felesleges hőtől. Szőrtelen mellső lábán a vénák közvetlenül a bőr alatt helyezkednek el. A nagy melegben ezeket nyalogatja, hogy hűtse magát. Hátsó lába erős inainak segítségével a kenguru könnyűszerrel tud elrugaszkodni a talajtól, és nagyokat ugrik a síkság füvén. Meglehetősen nagy távolságokat tesz meg a területen belül. Erős, hegyes, karmos hátsó lábai veszélyes fegyverek. Képes akkorát rúgni, hogy akár egy ember vagy kutya hasát is felhasíthatja. Saját hasát vasrag bőrréteg védi. Ez főleg a hímek esetében hasznos dolog, hiszen ha egy csoportban több hím is él, néha hátsó lábukra támaszkodva harcolnak a </w:t>
      </w:r>
      <w:r>
        <w:rPr>
          <w:rFonts w:ascii="Times New Roman" w:hAnsi="Times New Roman" w:cs="Times New Roman"/>
          <w:sz w:val="24"/>
          <w:szCs w:val="24"/>
        </w:rPr>
        <w:lastRenderedPageBreak/>
        <w:t>hatalomért. Olykor az is előfordul, hogy erős farkukat támaszként használva rugdalják egymást.</w:t>
      </w:r>
    </w:p>
    <w:p w:rsidR="00245ED2" w:rsidRDefault="00245ED2" w:rsidP="00245ED2">
      <w:pPr>
        <w:jc w:val="center"/>
        <w:rPr>
          <w:rFonts w:ascii="Times New Roman" w:hAnsi="Times New Roman" w:cs="Times New Roman"/>
          <w:sz w:val="24"/>
          <w:szCs w:val="24"/>
        </w:rPr>
      </w:pPr>
      <w:r>
        <w:rPr>
          <w:noProof/>
          <w:lang w:eastAsia="hu-HU"/>
        </w:rPr>
        <w:drawing>
          <wp:inline distT="0" distB="0" distL="0" distR="0">
            <wp:extent cx="2466975" cy="1537516"/>
            <wp:effectExtent l="19050" t="0" r="9525" b="0"/>
            <wp:docPr id="7" name="Kép 7" descr="A legmacsóbb kenguruk - Egy természetbúvár napló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legmacsóbb kenguruk - Egy természetbúvár naplója"/>
                    <pic:cNvPicPr>
                      <a:picLocks noChangeAspect="1" noChangeArrowheads="1"/>
                    </pic:cNvPicPr>
                  </pic:nvPicPr>
                  <pic:blipFill>
                    <a:blip r:embed="rId10" cstate="print"/>
                    <a:srcRect/>
                    <a:stretch>
                      <a:fillRect/>
                    </a:stretch>
                  </pic:blipFill>
                  <pic:spPr bwMode="auto">
                    <a:xfrm>
                      <a:off x="0" y="0"/>
                      <a:ext cx="2466975" cy="1537516"/>
                    </a:xfrm>
                    <a:prstGeom prst="rect">
                      <a:avLst/>
                    </a:prstGeom>
                    <a:noFill/>
                    <a:ln w="9525">
                      <a:noFill/>
                      <a:miter lim="800000"/>
                      <a:headEnd/>
                      <a:tailEnd/>
                    </a:ln>
                  </pic:spPr>
                </pic:pic>
              </a:graphicData>
            </a:graphic>
          </wp:inline>
        </w:drawing>
      </w:r>
    </w:p>
    <w:p w:rsidR="00245ED2" w:rsidRDefault="00245ED2" w:rsidP="00245ED2">
      <w:pPr>
        <w:jc w:val="both"/>
        <w:rPr>
          <w:rFonts w:ascii="Times New Roman" w:hAnsi="Times New Roman" w:cs="Times New Roman"/>
          <w:sz w:val="24"/>
          <w:szCs w:val="24"/>
        </w:rPr>
      </w:pPr>
      <w:r>
        <w:rPr>
          <w:rFonts w:ascii="Times New Roman" w:hAnsi="Times New Roman" w:cs="Times New Roman"/>
          <w:sz w:val="24"/>
          <w:szCs w:val="24"/>
        </w:rPr>
        <w:tab/>
        <w:t>A kengurunőstény rövid, 33 napos vemhesség után hozza világra egyetlen embrió formájú, alig egy grammos kölykét. Ezt kövezően két nappal már újra vemhes lehet. Az újszülött erős mellső lábaival az anyja bundájába kapaszkodva mászik fel az erszénybe. A nőstény az oda vezető utat a nyálával jelöli meg. Az erszényben a csupasz kölyök azonnal szopni kezd, és 70 napig el sem engedi az emlőt. Csak 5 hónapos korában dugja ki a fejét az erszényből. 6-11 hónapos korában hagyja el a biztonságos búvóhelyét. Ekkor körülbelül három és fél kilogramm a tömege.</w:t>
      </w:r>
    </w:p>
    <w:p w:rsidR="00245ED2" w:rsidRDefault="00245ED2" w:rsidP="00245ED2">
      <w:pPr>
        <w:jc w:val="center"/>
        <w:rPr>
          <w:rFonts w:ascii="Times New Roman" w:hAnsi="Times New Roman" w:cs="Times New Roman"/>
          <w:sz w:val="24"/>
          <w:szCs w:val="24"/>
        </w:rPr>
      </w:pPr>
      <w:r>
        <w:rPr>
          <w:noProof/>
          <w:lang w:eastAsia="hu-HU"/>
        </w:rPr>
        <w:drawing>
          <wp:inline distT="0" distB="0" distL="0" distR="0">
            <wp:extent cx="1476375" cy="2226664"/>
            <wp:effectExtent l="19050" t="0" r="9525" b="0"/>
            <wp:docPr id="10" name="Kép 10" descr="Cukiság az erszényben: vörös óriáskenguruk születtek a Nyíregyház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kiság az erszényben: vörös óriáskenguruk születtek a Nyíregyházi ..."/>
                    <pic:cNvPicPr>
                      <a:picLocks noChangeAspect="1" noChangeArrowheads="1"/>
                    </pic:cNvPicPr>
                  </pic:nvPicPr>
                  <pic:blipFill>
                    <a:blip r:embed="rId11" cstate="print"/>
                    <a:srcRect/>
                    <a:stretch>
                      <a:fillRect/>
                    </a:stretch>
                  </pic:blipFill>
                  <pic:spPr bwMode="auto">
                    <a:xfrm>
                      <a:off x="0" y="0"/>
                      <a:ext cx="1476375" cy="2226664"/>
                    </a:xfrm>
                    <a:prstGeom prst="rect">
                      <a:avLst/>
                    </a:prstGeom>
                    <a:noFill/>
                    <a:ln w="9525">
                      <a:noFill/>
                      <a:miter lim="800000"/>
                      <a:headEnd/>
                      <a:tailEnd/>
                    </a:ln>
                  </pic:spPr>
                </pic:pic>
              </a:graphicData>
            </a:graphic>
          </wp:inline>
        </w:drawing>
      </w:r>
    </w:p>
    <w:p w:rsidR="00245ED2" w:rsidRDefault="00245ED2" w:rsidP="00245ED2">
      <w:pPr>
        <w:jc w:val="both"/>
        <w:rPr>
          <w:rFonts w:ascii="Times New Roman" w:hAnsi="Times New Roman" w:cs="Times New Roman"/>
          <w:sz w:val="24"/>
          <w:szCs w:val="24"/>
        </w:rPr>
      </w:pPr>
      <w:r>
        <w:rPr>
          <w:rFonts w:ascii="Times New Roman" w:hAnsi="Times New Roman" w:cs="Times New Roman"/>
          <w:sz w:val="24"/>
          <w:szCs w:val="24"/>
        </w:rPr>
        <w:tab/>
        <w:t>A nőstény kengurunak folyamatosan lehetnek kölykei – egyszerre lehet vemhes, hordozhat kölyköt az erszényében, és kísérheti őt egy harmadik kölyök. A nőstény eltérő fajtájú tejjel táplálja kicsinyeit. Annak, amelyik már elhagyta az erszényt, több energiára van szüksége, ezért zsírban gazdagabb tejet szopik. A kölyköket egyéves korukig szoptatja az anyaállat.</w:t>
      </w:r>
    </w:p>
    <w:p w:rsidR="00245ED2" w:rsidRDefault="00245ED2" w:rsidP="00245ED2">
      <w:pPr>
        <w:jc w:val="both"/>
        <w:rPr>
          <w:rFonts w:ascii="Times New Roman" w:hAnsi="Times New Roman" w:cs="Times New Roman"/>
          <w:sz w:val="24"/>
          <w:szCs w:val="24"/>
        </w:rPr>
      </w:pPr>
    </w:p>
    <w:p w:rsidR="00245ED2" w:rsidRPr="00EF3AAD" w:rsidRDefault="00245ED2" w:rsidP="00245ED2">
      <w:pPr>
        <w:jc w:val="right"/>
        <w:rPr>
          <w:rFonts w:ascii="Times New Roman" w:hAnsi="Times New Roman" w:cs="Times New Roman"/>
          <w:sz w:val="24"/>
          <w:szCs w:val="24"/>
        </w:rPr>
      </w:pPr>
      <w:r>
        <w:rPr>
          <w:rFonts w:ascii="Times New Roman" w:hAnsi="Times New Roman" w:cs="Times New Roman"/>
          <w:sz w:val="24"/>
          <w:szCs w:val="24"/>
        </w:rPr>
        <w:t>A Csodálatos állatvilág a Vörös óriáskenguru című szövege alapján</w:t>
      </w:r>
    </w:p>
    <w:p w:rsidR="00245ED2" w:rsidRDefault="00245ED2" w:rsidP="00084BDB">
      <w:pPr>
        <w:spacing w:after="0" w:line="360" w:lineRule="auto"/>
        <w:rPr>
          <w:rFonts w:ascii="Times New Roman" w:hAnsi="Times New Roman" w:cs="Times New Roman"/>
          <w:sz w:val="24"/>
          <w:szCs w:val="24"/>
        </w:rPr>
      </w:pPr>
    </w:p>
    <w:sectPr w:rsidR="00245ED2" w:rsidSect="00AD7FA9">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7B86"/>
    <w:rsid w:val="00037EF1"/>
    <w:rsid w:val="00084BDB"/>
    <w:rsid w:val="00135C30"/>
    <w:rsid w:val="001439D7"/>
    <w:rsid w:val="0017384A"/>
    <w:rsid w:val="001F36DD"/>
    <w:rsid w:val="00245ED2"/>
    <w:rsid w:val="00291C0E"/>
    <w:rsid w:val="003627EF"/>
    <w:rsid w:val="00564C7F"/>
    <w:rsid w:val="006F61FF"/>
    <w:rsid w:val="00767B86"/>
    <w:rsid w:val="00930F93"/>
    <w:rsid w:val="0093561A"/>
    <w:rsid w:val="00AD7FA9"/>
    <w:rsid w:val="00B61563"/>
    <w:rsid w:val="00CD2295"/>
    <w:rsid w:val="00E8340F"/>
    <w:rsid w:val="00F20AD4"/>
    <w:rsid w:val="00F5600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7B86"/>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084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B61563"/>
    <w:rPr>
      <w:color w:val="0000FF"/>
      <w:u w:val="single"/>
    </w:rPr>
  </w:style>
  <w:style w:type="paragraph" w:styleId="Buborkszveg">
    <w:name w:val="Balloon Text"/>
    <w:basedOn w:val="Norml"/>
    <w:link w:val="BuborkszvegChar"/>
    <w:uiPriority w:val="99"/>
    <w:semiHidden/>
    <w:unhideWhenUsed/>
    <w:rsid w:val="00245ED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45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gle/CqjDr65GhkZcXXhn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d.com/talks/amy_adkins_the_myth_of_icarus_and_daedalus/transcript?language=hu" TargetMode="External"/><Relationship Id="rId11" Type="http://schemas.openxmlformats.org/officeDocument/2006/relationships/image" Target="media/image4.jpeg"/><Relationship Id="rId5" Type="http://schemas.openxmlformats.org/officeDocument/2006/relationships/hyperlink" Target="https://www.youtube.com/watch?v=_i4spmvGu7o" TargetMode="External"/><Relationship Id="rId10" Type="http://schemas.openxmlformats.org/officeDocument/2006/relationships/image" Target="media/image3.jpeg"/><Relationship Id="rId4" Type="http://schemas.openxmlformats.org/officeDocument/2006/relationships/hyperlink" Target="https://www.ted.com/talks/iseult_gillespie_the_myth_of_pandora_s_box" TargetMode="Externa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617</Words>
  <Characters>4264</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 Csernák</dc:creator>
  <cp:keywords/>
  <dc:description/>
  <cp:lastModifiedBy>Kocsis Julianna Ibolya</cp:lastModifiedBy>
  <cp:revision>13</cp:revision>
  <dcterms:created xsi:type="dcterms:W3CDTF">2020-04-22T19:02:00Z</dcterms:created>
  <dcterms:modified xsi:type="dcterms:W3CDTF">2020-04-27T09:50:00Z</dcterms:modified>
</cp:coreProperties>
</file>